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tblpY="1"/>
        <w:tblOverlap w:val="never"/>
        <w:tblW w:w="14029" w:type="dxa"/>
        <w:tblLayout w:type="fixed"/>
        <w:tblLook w:val="04A0" w:firstRow="1" w:lastRow="0" w:firstColumn="1" w:lastColumn="0" w:noHBand="0" w:noVBand="1"/>
      </w:tblPr>
      <w:tblGrid>
        <w:gridCol w:w="846"/>
        <w:gridCol w:w="37"/>
        <w:gridCol w:w="2231"/>
        <w:gridCol w:w="2422"/>
        <w:gridCol w:w="2114"/>
        <w:gridCol w:w="73"/>
        <w:gridCol w:w="1762"/>
        <w:gridCol w:w="377"/>
        <w:gridCol w:w="2226"/>
        <w:gridCol w:w="1941"/>
      </w:tblGrid>
      <w:tr w:rsidR="00CE2C41" w:rsidRPr="00CC510F" w14:paraId="57334A95" w14:textId="72DECBBB" w:rsidTr="00C241C2">
        <w:tc>
          <w:tcPr>
            <w:tcW w:w="883" w:type="dxa"/>
            <w:gridSpan w:val="2"/>
          </w:tcPr>
          <w:p w14:paraId="76FF2CEE" w14:textId="583057A9" w:rsidR="00CE2C41" w:rsidRPr="00CC510F" w:rsidRDefault="00CE2C4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231" w:type="dxa"/>
          </w:tcPr>
          <w:p w14:paraId="366BAB76" w14:textId="48EEA78E" w:rsidR="00CE2C41" w:rsidRPr="00CC510F" w:rsidRDefault="00CE2C4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2422" w:type="dxa"/>
          </w:tcPr>
          <w:p w14:paraId="5B9D913A" w14:textId="14F8E599" w:rsidR="00CE2C41" w:rsidRPr="00CC510F" w:rsidRDefault="00CE2C4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2187" w:type="dxa"/>
            <w:gridSpan w:val="2"/>
          </w:tcPr>
          <w:p w14:paraId="46D94339" w14:textId="7B368D27" w:rsidR="00CE2C41" w:rsidRPr="00CC510F" w:rsidRDefault="00CE2C4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2139" w:type="dxa"/>
            <w:gridSpan w:val="2"/>
          </w:tcPr>
          <w:p w14:paraId="17F4C3CA" w14:textId="3EA3B5B4" w:rsidR="00CE2C41" w:rsidRPr="00CC510F" w:rsidRDefault="00CE2C4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2226" w:type="dxa"/>
          </w:tcPr>
          <w:p w14:paraId="2407ED4F" w14:textId="268B49D7" w:rsidR="00CE2C41" w:rsidRPr="00CC510F" w:rsidRDefault="00CE2C4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1941" w:type="dxa"/>
          </w:tcPr>
          <w:p w14:paraId="683ABBEB" w14:textId="09F13DF1" w:rsidR="00CE2C41" w:rsidRDefault="00CE2C4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</w:tr>
      <w:tr w:rsidR="00CE2C41" w:rsidRPr="00CC510F" w14:paraId="1EBF9DA6" w14:textId="3048114C" w:rsidTr="00C241C2">
        <w:tc>
          <w:tcPr>
            <w:tcW w:w="883" w:type="dxa"/>
            <w:gridSpan w:val="2"/>
          </w:tcPr>
          <w:p w14:paraId="273CC1FA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924F5" w14:textId="2C08D72E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98/19</w:t>
            </w:r>
          </w:p>
        </w:tc>
        <w:tc>
          <w:tcPr>
            <w:tcW w:w="2231" w:type="dxa"/>
          </w:tcPr>
          <w:p w14:paraId="64CB7C88" w14:textId="3356FE9E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22" w:type="dxa"/>
          </w:tcPr>
          <w:p w14:paraId="6170106E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8E243A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Katica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Govorko</w:t>
            </w:r>
            <w:proofErr w:type="spellEnd"/>
          </w:p>
          <w:p w14:paraId="4559C3BA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Drago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Govorko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D7549B7" w14:textId="437046D2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36F79E89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E6B613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B736CBE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  <w:p w14:paraId="4799E94A" w14:textId="65E3B3BE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14:paraId="263D0B7C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97A6CD" w14:textId="179E7741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Ps-15/19</w:t>
            </w:r>
          </w:p>
        </w:tc>
        <w:tc>
          <w:tcPr>
            <w:tcW w:w="2226" w:type="dxa"/>
          </w:tcPr>
          <w:p w14:paraId="4327CC94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E70E65" w14:textId="03341FEF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320.000,00 kn</w:t>
            </w:r>
          </w:p>
        </w:tc>
        <w:tc>
          <w:tcPr>
            <w:tcW w:w="1941" w:type="dxa"/>
          </w:tcPr>
          <w:p w14:paraId="57CC4BCD" w14:textId="4C8E35A4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</w:tr>
      <w:tr w:rsidR="00CE2C41" w:rsidRPr="00CC510F" w14:paraId="3253C7CA" w14:textId="5384E458" w:rsidTr="00C241C2">
        <w:tc>
          <w:tcPr>
            <w:tcW w:w="883" w:type="dxa"/>
            <w:gridSpan w:val="2"/>
          </w:tcPr>
          <w:p w14:paraId="234C53EB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FA459" w14:textId="7863B6F3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99/19</w:t>
            </w:r>
          </w:p>
        </w:tc>
        <w:tc>
          <w:tcPr>
            <w:tcW w:w="2231" w:type="dxa"/>
          </w:tcPr>
          <w:p w14:paraId="4B20C944" w14:textId="2B72BD94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22" w:type="dxa"/>
          </w:tcPr>
          <w:p w14:paraId="3D997DE6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718D21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Mustafa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Hrasnica</w:t>
            </w:r>
            <w:proofErr w:type="spellEnd"/>
          </w:p>
          <w:p w14:paraId="7E37A95A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Halid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Hrasnica</w:t>
            </w:r>
            <w:proofErr w:type="spellEnd"/>
          </w:p>
          <w:p w14:paraId="43D614DD" w14:textId="50EBB97C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2AF40333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ADECD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6EB2FFD" w14:textId="0D62F819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Angela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Koštro</w:t>
            </w:r>
            <w:proofErr w:type="spellEnd"/>
          </w:p>
        </w:tc>
        <w:tc>
          <w:tcPr>
            <w:tcW w:w="2139" w:type="dxa"/>
            <w:gridSpan w:val="2"/>
          </w:tcPr>
          <w:p w14:paraId="1559A595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CBE40" w14:textId="2B765AEF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Ps-17/19</w:t>
            </w:r>
          </w:p>
        </w:tc>
        <w:tc>
          <w:tcPr>
            <w:tcW w:w="2226" w:type="dxa"/>
          </w:tcPr>
          <w:p w14:paraId="568CA5C5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3B5FB7" w14:textId="161DE040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275.580,46 kn</w:t>
            </w:r>
          </w:p>
        </w:tc>
        <w:tc>
          <w:tcPr>
            <w:tcW w:w="1941" w:type="dxa"/>
          </w:tcPr>
          <w:p w14:paraId="2C38DAE3" w14:textId="26D1A8DF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odlukom Županijskog suda Varaždin poslovnog broja</w:t>
            </w:r>
            <w:r w:rsidR="00823276">
              <w:rPr>
                <w:rFonts w:asciiTheme="majorBidi" w:hAnsiTheme="majorBidi" w:cstheme="majorBidi"/>
                <w:sz w:val="24"/>
                <w:szCs w:val="24"/>
              </w:rPr>
              <w:t xml:space="preserve"> Gž-493/22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te je u predmetu podnesen Zahtjev za dopuštenje revizije i Ustavna tužba</w:t>
            </w:r>
            <w:r w:rsidR="00F778E5">
              <w:rPr>
                <w:rFonts w:asciiTheme="majorBidi" w:hAnsiTheme="majorBidi" w:cstheme="majorBidi"/>
                <w:sz w:val="24"/>
                <w:szCs w:val="24"/>
              </w:rPr>
              <w:t xml:space="preserve">. Prijedlog za dopuštenje revizije je odbačen odlukom Vrhovnog suda RH Revd-4742/22, postupak se trenutno vodi pred Ustavnim sudom RH, a podnesen je </w:t>
            </w:r>
            <w:r w:rsidR="00F778E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prijedlog i Vrhovnom sudu RH za donošenjem dopunske presude</w:t>
            </w:r>
          </w:p>
        </w:tc>
      </w:tr>
      <w:tr w:rsidR="00CE2C41" w:rsidRPr="00CC510F" w14:paraId="5F64BD7A" w14:textId="1C3204EB" w:rsidTr="00C241C2">
        <w:tc>
          <w:tcPr>
            <w:tcW w:w="883" w:type="dxa"/>
            <w:gridSpan w:val="2"/>
          </w:tcPr>
          <w:p w14:paraId="4A48ED69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44E59" w14:textId="79C44689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67/19</w:t>
            </w:r>
          </w:p>
        </w:tc>
        <w:tc>
          <w:tcPr>
            <w:tcW w:w="2231" w:type="dxa"/>
          </w:tcPr>
          <w:p w14:paraId="32DE8E7D" w14:textId="6BDFA9DC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22" w:type="dxa"/>
          </w:tcPr>
          <w:p w14:paraId="29A9ABDE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0D294E" w14:textId="04544DAD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Višnja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Klaričić</w:t>
            </w:r>
            <w:proofErr w:type="spellEnd"/>
          </w:p>
        </w:tc>
        <w:tc>
          <w:tcPr>
            <w:tcW w:w="2187" w:type="dxa"/>
            <w:gridSpan w:val="2"/>
          </w:tcPr>
          <w:p w14:paraId="4AE20BB4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ABCE35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2F7EB8CF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Angela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Koštro</w:t>
            </w:r>
            <w:proofErr w:type="spellEnd"/>
          </w:p>
          <w:p w14:paraId="56F64B49" w14:textId="580413F6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14:paraId="1DE418B0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300F8" w14:textId="312924F3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Ps-18/19</w:t>
            </w:r>
          </w:p>
        </w:tc>
        <w:tc>
          <w:tcPr>
            <w:tcW w:w="2226" w:type="dxa"/>
          </w:tcPr>
          <w:p w14:paraId="575CB234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38EE95" w14:textId="71FCE9F2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1941" w:type="dxa"/>
          </w:tcPr>
          <w:p w14:paraId="45F365AA" w14:textId="30E5ED5D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t>, poslovni broj predmeta povodom podnesene žalbe Gž-1475/22 Županijski sud Osijek</w:t>
            </w:r>
          </w:p>
        </w:tc>
      </w:tr>
      <w:tr w:rsidR="00CE2C41" w:rsidRPr="00CC510F" w14:paraId="17CC78EE" w14:textId="259010BD" w:rsidTr="00C241C2">
        <w:tc>
          <w:tcPr>
            <w:tcW w:w="883" w:type="dxa"/>
            <w:gridSpan w:val="2"/>
          </w:tcPr>
          <w:p w14:paraId="130EF143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C5E9A8" w14:textId="6CDCC190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69/19</w:t>
            </w:r>
          </w:p>
        </w:tc>
        <w:tc>
          <w:tcPr>
            <w:tcW w:w="2231" w:type="dxa"/>
          </w:tcPr>
          <w:p w14:paraId="61A1A0EE" w14:textId="7E84479E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22" w:type="dxa"/>
          </w:tcPr>
          <w:p w14:paraId="07FAFD3C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263C9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Štefica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Krištofić</w:t>
            </w:r>
            <w:proofErr w:type="spellEnd"/>
          </w:p>
          <w:p w14:paraId="26EB311A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Josip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Krištofić</w:t>
            </w:r>
            <w:proofErr w:type="spellEnd"/>
          </w:p>
          <w:p w14:paraId="10A7AE91" w14:textId="1EF7E3CF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28FC90A1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8CD292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BE0BDEE" w14:textId="5DC65794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2139" w:type="dxa"/>
            <w:gridSpan w:val="2"/>
          </w:tcPr>
          <w:p w14:paraId="366AF924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E3115A" w14:textId="52605959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Ps-23/19</w:t>
            </w:r>
          </w:p>
        </w:tc>
        <w:tc>
          <w:tcPr>
            <w:tcW w:w="2226" w:type="dxa"/>
          </w:tcPr>
          <w:p w14:paraId="5F81C85F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1D84E1" w14:textId="27A6C3C9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675.308,40 kn</w:t>
            </w:r>
          </w:p>
        </w:tc>
        <w:tc>
          <w:tcPr>
            <w:tcW w:w="1941" w:type="dxa"/>
          </w:tcPr>
          <w:p w14:paraId="22DEDE4E" w14:textId="7D8876AE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t xml:space="preserve"> poslovni broj predmeta povodom podnesene žalbe Gž-2556/22 Županijski sud Zagreb</w:t>
            </w:r>
            <w:r w:rsidR="001826B6">
              <w:rPr>
                <w:rFonts w:asciiTheme="majorBidi" w:hAnsiTheme="majorBidi" w:cstheme="majorBidi"/>
                <w:sz w:val="24"/>
                <w:szCs w:val="24"/>
              </w:rPr>
              <w:t xml:space="preserve">, koji sud je žalbu odbio kao neosnovanu te potvrdio </w:t>
            </w:r>
            <w:r w:rsidR="001826B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presudu suda prvog stupnja</w:t>
            </w:r>
          </w:p>
        </w:tc>
      </w:tr>
      <w:tr w:rsidR="00CE2C41" w:rsidRPr="00CC510F" w14:paraId="32798F0F" w14:textId="5B03204A" w:rsidTr="00C241C2">
        <w:tc>
          <w:tcPr>
            <w:tcW w:w="883" w:type="dxa"/>
            <w:gridSpan w:val="2"/>
          </w:tcPr>
          <w:p w14:paraId="55708728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21E526" w14:textId="0D9A73F1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68/19</w:t>
            </w:r>
          </w:p>
        </w:tc>
        <w:tc>
          <w:tcPr>
            <w:tcW w:w="2231" w:type="dxa"/>
          </w:tcPr>
          <w:p w14:paraId="5A609D8C" w14:textId="76B0F9AE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22" w:type="dxa"/>
          </w:tcPr>
          <w:p w14:paraId="3C03E156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91091D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Enver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Malagić</w:t>
            </w:r>
            <w:proofErr w:type="spellEnd"/>
          </w:p>
          <w:p w14:paraId="70BAB285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Savitra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Malagić</w:t>
            </w:r>
            <w:proofErr w:type="spellEnd"/>
          </w:p>
          <w:p w14:paraId="4788ED49" w14:textId="2BD3A055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7D34B19D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0204E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B03D2CC" w14:textId="3088B95D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</w:tc>
        <w:tc>
          <w:tcPr>
            <w:tcW w:w="2139" w:type="dxa"/>
            <w:gridSpan w:val="2"/>
          </w:tcPr>
          <w:p w14:paraId="5ACC7E0A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ACEAE" w14:textId="2E1AE956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Ps-27/19</w:t>
            </w:r>
          </w:p>
        </w:tc>
        <w:tc>
          <w:tcPr>
            <w:tcW w:w="2226" w:type="dxa"/>
          </w:tcPr>
          <w:p w14:paraId="6B893882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79258" w14:textId="2E90E8C0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429.678,43 kn</w:t>
            </w:r>
          </w:p>
        </w:tc>
        <w:tc>
          <w:tcPr>
            <w:tcW w:w="1941" w:type="dxa"/>
          </w:tcPr>
          <w:p w14:paraId="21FA9B70" w14:textId="756A15A3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  <w:r w:rsidR="00C241C2">
              <w:rPr>
                <w:rFonts w:asciiTheme="majorBidi" w:hAnsiTheme="majorBidi" w:cstheme="majorBidi"/>
                <w:sz w:val="24"/>
                <w:szCs w:val="24"/>
              </w:rPr>
              <w:t xml:space="preserve"> koja je odbijena presudom Županijskog suda Pula Gž-1065/22</w:t>
            </w:r>
          </w:p>
        </w:tc>
      </w:tr>
      <w:tr w:rsidR="00CE2C41" w:rsidRPr="00CC510F" w14:paraId="47D30CE5" w14:textId="2629E863" w:rsidTr="00C241C2">
        <w:tc>
          <w:tcPr>
            <w:tcW w:w="883" w:type="dxa"/>
            <w:gridSpan w:val="2"/>
          </w:tcPr>
          <w:p w14:paraId="5C265D1C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218BB2" w14:textId="30ADFF8B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103/19</w:t>
            </w:r>
          </w:p>
        </w:tc>
        <w:tc>
          <w:tcPr>
            <w:tcW w:w="2231" w:type="dxa"/>
          </w:tcPr>
          <w:p w14:paraId="5AF8D4E0" w14:textId="655C1714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22" w:type="dxa"/>
          </w:tcPr>
          <w:p w14:paraId="64916758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0B6B78" w14:textId="7CED21C8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Iva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Pavljašević</w:t>
            </w:r>
            <w:proofErr w:type="spellEnd"/>
          </w:p>
        </w:tc>
        <w:tc>
          <w:tcPr>
            <w:tcW w:w="2187" w:type="dxa"/>
            <w:gridSpan w:val="2"/>
          </w:tcPr>
          <w:p w14:paraId="2278FB69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2399E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7BB3DD6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  <w:p w14:paraId="2C26A91F" w14:textId="3F122FA9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9" w:type="dxa"/>
            <w:gridSpan w:val="2"/>
          </w:tcPr>
          <w:p w14:paraId="6B43BAB0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2CB86" w14:textId="7BBBDEAA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2226" w:type="dxa"/>
          </w:tcPr>
          <w:p w14:paraId="12DAC83F" w14:textId="77777777" w:rsidR="00CE2C41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6B589" w14:textId="7CE77DBD" w:rsidR="00CE2C41" w:rsidRPr="006363BE" w:rsidRDefault="00CE2C4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1941" w:type="dxa"/>
          </w:tcPr>
          <w:p w14:paraId="30C4E97E" w14:textId="7E4BA910" w:rsidR="00CE2C41" w:rsidRDefault="00CE2C41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  <w:r w:rsidR="00C241C2">
              <w:rPr>
                <w:rFonts w:asciiTheme="majorBidi" w:hAnsiTheme="majorBidi" w:cstheme="majorBidi"/>
                <w:sz w:val="24"/>
                <w:szCs w:val="24"/>
              </w:rPr>
              <w:t xml:space="preserve"> koja je </w:t>
            </w:r>
            <w:r w:rsidR="00F778E5">
              <w:rPr>
                <w:rFonts w:asciiTheme="majorBidi" w:hAnsiTheme="majorBidi" w:cstheme="majorBidi"/>
                <w:sz w:val="24"/>
                <w:szCs w:val="24"/>
              </w:rPr>
              <w:t>odbijena presudom županijskog suda Gž-914/22 (Županijski sud V. Gorica) podnesen je prijedlog za dopuštenje revizije i ustavna tužba</w:t>
            </w:r>
          </w:p>
        </w:tc>
      </w:tr>
      <w:tr w:rsidR="00CE2C41" w:rsidRPr="00786185" w14:paraId="4D4D3D31" w14:textId="0D3E6436" w:rsidTr="00C241C2">
        <w:trPr>
          <w:trHeight w:val="1165"/>
        </w:trPr>
        <w:tc>
          <w:tcPr>
            <w:tcW w:w="883" w:type="dxa"/>
            <w:gridSpan w:val="2"/>
          </w:tcPr>
          <w:p w14:paraId="5A58556D" w14:textId="77777777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FCA2E" w14:textId="56BE9ECB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166/19</w:t>
            </w:r>
          </w:p>
        </w:tc>
        <w:tc>
          <w:tcPr>
            <w:tcW w:w="2231" w:type="dxa"/>
          </w:tcPr>
          <w:p w14:paraId="227FBC17" w14:textId="0DDE18D2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Stečajna masa iza CONSTRATUM-INVEST d.d.</w:t>
            </w:r>
          </w:p>
          <w:p w14:paraId="328C0607" w14:textId="69DEC6DB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</w:tcPr>
          <w:p w14:paraId="4EE3E304" w14:textId="77777777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000AD" w14:textId="15A7FCF2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 xml:space="preserve">Anica </w:t>
            </w:r>
            <w:proofErr w:type="spellStart"/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Mišetić</w:t>
            </w:r>
            <w:proofErr w:type="spellEnd"/>
          </w:p>
        </w:tc>
        <w:tc>
          <w:tcPr>
            <w:tcW w:w="2187" w:type="dxa"/>
            <w:gridSpan w:val="2"/>
          </w:tcPr>
          <w:p w14:paraId="4D4F04AB" w14:textId="77777777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C74A" w14:textId="21A1AAAE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OS Makarska</w:t>
            </w:r>
          </w:p>
        </w:tc>
        <w:tc>
          <w:tcPr>
            <w:tcW w:w="2139" w:type="dxa"/>
            <w:gridSpan w:val="2"/>
          </w:tcPr>
          <w:p w14:paraId="66BA0D28" w14:textId="77777777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81E94" w14:textId="48813293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Ps-37/19</w:t>
            </w:r>
          </w:p>
        </w:tc>
        <w:tc>
          <w:tcPr>
            <w:tcW w:w="2226" w:type="dxa"/>
          </w:tcPr>
          <w:p w14:paraId="57755B88" w14:textId="77777777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9CC30" w14:textId="5B23154B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329.903,48 kn</w:t>
            </w:r>
          </w:p>
        </w:tc>
        <w:tc>
          <w:tcPr>
            <w:tcW w:w="1941" w:type="dxa"/>
          </w:tcPr>
          <w:p w14:paraId="2D973280" w14:textId="3D18C82F" w:rsidR="00CE2C41" w:rsidRPr="00786185" w:rsidRDefault="00CE2C4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</w:tr>
      <w:tr w:rsidR="00786185" w:rsidRPr="00786185" w14:paraId="18B1F6F0" w14:textId="77777777" w:rsidTr="00C241C2">
        <w:trPr>
          <w:trHeight w:val="1165"/>
        </w:trPr>
        <w:tc>
          <w:tcPr>
            <w:tcW w:w="883" w:type="dxa"/>
            <w:gridSpan w:val="2"/>
          </w:tcPr>
          <w:p w14:paraId="47DB90A7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93DEB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64/20</w:t>
            </w:r>
          </w:p>
        </w:tc>
        <w:tc>
          <w:tcPr>
            <w:tcW w:w="2231" w:type="dxa"/>
          </w:tcPr>
          <w:p w14:paraId="0DD945C1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5A75F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Uslužni centar Nikola d.o.o.</w:t>
            </w:r>
          </w:p>
        </w:tc>
        <w:tc>
          <w:tcPr>
            <w:tcW w:w="2422" w:type="dxa"/>
          </w:tcPr>
          <w:p w14:paraId="6802D26F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FCDE1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Stečajna masa iza CONSTRATUM-INVEST d.d.</w:t>
            </w:r>
          </w:p>
        </w:tc>
        <w:tc>
          <w:tcPr>
            <w:tcW w:w="2114" w:type="dxa"/>
          </w:tcPr>
          <w:p w14:paraId="439A1D9C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EC098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TS Split</w:t>
            </w:r>
          </w:p>
          <w:p w14:paraId="55DF2F4E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Buljan</w:t>
            </w:r>
          </w:p>
          <w:p w14:paraId="6E26A3FE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gridSpan w:val="3"/>
          </w:tcPr>
          <w:p w14:paraId="5B6E2D40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AD255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P-271/20</w:t>
            </w:r>
          </w:p>
        </w:tc>
        <w:tc>
          <w:tcPr>
            <w:tcW w:w="2226" w:type="dxa"/>
          </w:tcPr>
          <w:p w14:paraId="7BF3D7CC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AB3E8" w14:textId="77777777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179.243,02 kn</w:t>
            </w:r>
          </w:p>
        </w:tc>
        <w:tc>
          <w:tcPr>
            <w:tcW w:w="1941" w:type="dxa"/>
          </w:tcPr>
          <w:p w14:paraId="33C49C6E" w14:textId="5BD3F40C" w:rsidR="00786185" w:rsidRPr="00786185" w:rsidRDefault="00786185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usvojen</w:t>
            </w: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 xml:space="preserve"> tužbeni zahtjev-podnesena žalba</w:t>
            </w:r>
          </w:p>
        </w:tc>
      </w:tr>
      <w:tr w:rsidR="00F778E5" w14:paraId="5D5A1169" w14:textId="77777777" w:rsidTr="00C241C2">
        <w:tc>
          <w:tcPr>
            <w:tcW w:w="883" w:type="dxa"/>
            <w:gridSpan w:val="2"/>
          </w:tcPr>
          <w:p w14:paraId="0B9DDDDD" w14:textId="02B67F1C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1" w:type="dxa"/>
          </w:tcPr>
          <w:p w14:paraId="42550E8C" w14:textId="7A0A9301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2" w:type="dxa"/>
          </w:tcPr>
          <w:p w14:paraId="4F101ACD" w14:textId="17B446BE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4" w:type="dxa"/>
          </w:tcPr>
          <w:p w14:paraId="38F9BC1D" w14:textId="77777777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2" w:type="dxa"/>
            <w:gridSpan w:val="3"/>
          </w:tcPr>
          <w:p w14:paraId="5BC9D003" w14:textId="59DD3E84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6" w:type="dxa"/>
          </w:tcPr>
          <w:p w14:paraId="2D08B1D1" w14:textId="4AEBF9DC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1" w:type="dxa"/>
          </w:tcPr>
          <w:p w14:paraId="419A73D2" w14:textId="6C3F13EA" w:rsidR="00F778E5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78E5" w14:paraId="53E93C76" w14:textId="77777777" w:rsidTr="00C241C2">
        <w:tc>
          <w:tcPr>
            <w:tcW w:w="846" w:type="dxa"/>
          </w:tcPr>
          <w:p w14:paraId="635AC5FB" w14:textId="77777777" w:rsidR="00F778E5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6A0A0C" w14:textId="77777777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101/19</w:t>
            </w:r>
          </w:p>
        </w:tc>
        <w:tc>
          <w:tcPr>
            <w:tcW w:w="2268" w:type="dxa"/>
            <w:gridSpan w:val="2"/>
          </w:tcPr>
          <w:p w14:paraId="7B103C5B" w14:textId="77777777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22" w:type="dxa"/>
          </w:tcPr>
          <w:p w14:paraId="38E872A2" w14:textId="77777777" w:rsidR="00F778E5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828931" w14:textId="77777777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Lovrić</w:t>
            </w:r>
          </w:p>
        </w:tc>
        <w:tc>
          <w:tcPr>
            <w:tcW w:w="2114" w:type="dxa"/>
          </w:tcPr>
          <w:p w14:paraId="52D5FC8F" w14:textId="77777777" w:rsidR="00F778E5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46D908" w14:textId="77777777" w:rsidR="00F778E5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1700F501" w14:textId="77777777" w:rsidR="00F778E5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Angela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Koštro</w:t>
            </w:r>
            <w:proofErr w:type="spellEnd"/>
          </w:p>
          <w:p w14:paraId="1AC3ECD3" w14:textId="77777777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5" w:type="dxa"/>
            <w:gridSpan w:val="2"/>
          </w:tcPr>
          <w:p w14:paraId="69611CBD" w14:textId="77777777" w:rsidR="00F778E5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986071" w14:textId="77777777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Ps-25/19</w:t>
            </w:r>
          </w:p>
        </w:tc>
        <w:tc>
          <w:tcPr>
            <w:tcW w:w="2603" w:type="dxa"/>
            <w:gridSpan w:val="2"/>
          </w:tcPr>
          <w:p w14:paraId="69B8AA76" w14:textId="77777777" w:rsidR="00F778E5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7061C8" w14:textId="77777777" w:rsidR="00F778E5" w:rsidRPr="006363BE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392.000,00 kn</w:t>
            </w:r>
          </w:p>
        </w:tc>
        <w:tc>
          <w:tcPr>
            <w:tcW w:w="1941" w:type="dxa"/>
          </w:tcPr>
          <w:p w14:paraId="2E642B98" w14:textId="67BBF390" w:rsidR="00F778E5" w:rsidRDefault="00F778E5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883"/>
        <w:gridCol w:w="2231"/>
        <w:gridCol w:w="2410"/>
        <w:gridCol w:w="2554"/>
        <w:gridCol w:w="1643"/>
        <w:gridCol w:w="2323"/>
        <w:gridCol w:w="236"/>
        <w:gridCol w:w="1749"/>
      </w:tblGrid>
      <w:tr w:rsidR="00C241C2" w14:paraId="052BE215" w14:textId="77777777" w:rsidTr="001826B6">
        <w:tc>
          <w:tcPr>
            <w:tcW w:w="883" w:type="dxa"/>
          </w:tcPr>
          <w:p w14:paraId="012383FB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8AEE8D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105/19</w:t>
            </w:r>
          </w:p>
        </w:tc>
        <w:tc>
          <w:tcPr>
            <w:tcW w:w="2231" w:type="dxa"/>
          </w:tcPr>
          <w:p w14:paraId="4EEE842B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10" w:type="dxa"/>
          </w:tcPr>
          <w:p w14:paraId="2F514EF9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4F68C4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Mladen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Vranjković</w:t>
            </w:r>
            <w:proofErr w:type="spellEnd"/>
          </w:p>
        </w:tc>
        <w:tc>
          <w:tcPr>
            <w:tcW w:w="2554" w:type="dxa"/>
          </w:tcPr>
          <w:p w14:paraId="4A731DE4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4E82E1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7FFBD6B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  <w:p w14:paraId="791276E0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4677ABE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DC9F2C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Ps-29/19</w:t>
            </w:r>
          </w:p>
        </w:tc>
        <w:tc>
          <w:tcPr>
            <w:tcW w:w="2323" w:type="dxa"/>
          </w:tcPr>
          <w:p w14:paraId="4AD30DC9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C4B7B5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226.572,20 kn</w:t>
            </w:r>
          </w:p>
        </w:tc>
        <w:tc>
          <w:tcPr>
            <w:tcW w:w="1985" w:type="dxa"/>
            <w:gridSpan w:val="2"/>
          </w:tcPr>
          <w:p w14:paraId="1EC84C82" w14:textId="2E50F3EB" w:rsidR="00C241C2" w:rsidRDefault="00C241C2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presudom Županijskog suda Split Gž-168/23</w:t>
            </w:r>
          </w:p>
        </w:tc>
      </w:tr>
      <w:tr w:rsidR="00C241C2" w14:paraId="2C76B842" w14:textId="77777777" w:rsidTr="001826B6">
        <w:tc>
          <w:tcPr>
            <w:tcW w:w="883" w:type="dxa"/>
          </w:tcPr>
          <w:p w14:paraId="607E6744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4C8068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65/19</w:t>
            </w:r>
          </w:p>
        </w:tc>
        <w:tc>
          <w:tcPr>
            <w:tcW w:w="2231" w:type="dxa"/>
          </w:tcPr>
          <w:p w14:paraId="4DE6F46A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10" w:type="dxa"/>
          </w:tcPr>
          <w:p w14:paraId="303B703C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4D6C95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2554" w:type="dxa"/>
          </w:tcPr>
          <w:p w14:paraId="7C4B9892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291066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71670087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  <w:p w14:paraId="178C3567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8E97BB8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3C30BD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Ps-20/19</w:t>
            </w:r>
          </w:p>
        </w:tc>
        <w:tc>
          <w:tcPr>
            <w:tcW w:w="2559" w:type="dxa"/>
            <w:gridSpan w:val="2"/>
          </w:tcPr>
          <w:p w14:paraId="102695E9" w14:textId="77777777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51B78E" w14:textId="77777777" w:rsidR="00C241C2" w:rsidRPr="006363BE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1749" w:type="dxa"/>
          </w:tcPr>
          <w:p w14:paraId="60FB86FE" w14:textId="1E1E4328" w:rsidR="00C241C2" w:rsidRDefault="00C241C2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</w:tr>
      <w:tr w:rsidR="001826B6" w14:paraId="03FEF48F" w14:textId="77777777" w:rsidTr="001826B6">
        <w:tc>
          <w:tcPr>
            <w:tcW w:w="883" w:type="dxa"/>
          </w:tcPr>
          <w:p w14:paraId="5C6CE213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29D26F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100/19</w:t>
            </w:r>
          </w:p>
        </w:tc>
        <w:tc>
          <w:tcPr>
            <w:tcW w:w="2231" w:type="dxa"/>
          </w:tcPr>
          <w:p w14:paraId="577ADCDE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10" w:type="dxa"/>
          </w:tcPr>
          <w:p w14:paraId="1F7803BF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347AB8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Dragana Kvesić</w:t>
            </w:r>
          </w:p>
        </w:tc>
        <w:tc>
          <w:tcPr>
            <w:tcW w:w="2554" w:type="dxa"/>
          </w:tcPr>
          <w:p w14:paraId="2A54D7DC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E9E5CC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F21728B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643" w:type="dxa"/>
          </w:tcPr>
          <w:p w14:paraId="1133F127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B7108E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Ps-24/19</w:t>
            </w:r>
          </w:p>
        </w:tc>
        <w:tc>
          <w:tcPr>
            <w:tcW w:w="2559" w:type="dxa"/>
            <w:gridSpan w:val="2"/>
          </w:tcPr>
          <w:p w14:paraId="5A02D194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F0B3C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937.500,00 kn</w:t>
            </w:r>
          </w:p>
        </w:tc>
        <w:tc>
          <w:tcPr>
            <w:tcW w:w="1749" w:type="dxa"/>
          </w:tcPr>
          <w:p w14:paraId="5CCEC8EC" w14:textId="50F4CB55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</w:tr>
      <w:tr w:rsidR="001826B6" w:rsidRPr="00CC510F" w14:paraId="5E3AFEB3" w14:textId="77777777" w:rsidTr="001826B6">
        <w:tc>
          <w:tcPr>
            <w:tcW w:w="883" w:type="dxa"/>
          </w:tcPr>
          <w:p w14:paraId="222FA148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4B025A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97/19</w:t>
            </w:r>
          </w:p>
        </w:tc>
        <w:tc>
          <w:tcPr>
            <w:tcW w:w="2231" w:type="dxa"/>
          </w:tcPr>
          <w:p w14:paraId="10A5FD35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410" w:type="dxa"/>
          </w:tcPr>
          <w:p w14:paraId="4AEF8ACF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ACF5A6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Mustafa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Đombić</w:t>
            </w:r>
            <w:proofErr w:type="spellEnd"/>
          </w:p>
        </w:tc>
        <w:tc>
          <w:tcPr>
            <w:tcW w:w="2554" w:type="dxa"/>
          </w:tcPr>
          <w:p w14:paraId="2058C1F7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5E059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4A4C71FA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14:paraId="71BD4DC6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5D897D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Ps-16/19</w:t>
            </w:r>
          </w:p>
        </w:tc>
        <w:tc>
          <w:tcPr>
            <w:tcW w:w="2559" w:type="dxa"/>
            <w:gridSpan w:val="2"/>
          </w:tcPr>
          <w:p w14:paraId="4D702AE5" w14:textId="7777777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2A6CA7" w14:textId="77777777" w:rsidR="001826B6" w:rsidRPr="006363BE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414.434,16 kn</w:t>
            </w:r>
          </w:p>
        </w:tc>
        <w:tc>
          <w:tcPr>
            <w:tcW w:w="1749" w:type="dxa"/>
          </w:tcPr>
          <w:p w14:paraId="6D973E39" w14:textId="16E13BF7" w:rsidR="001826B6" w:rsidRDefault="001826B6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 xml:space="preserve">Prvostupanjska presuda-odbijen tužbeni </w:t>
            </w:r>
            <w:r w:rsidRPr="00786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zahtjev-podnesena žalba</w:t>
            </w:r>
            <w:bookmarkStart w:id="0" w:name="_GoBack"/>
            <w:bookmarkEnd w:id="0"/>
          </w:p>
        </w:tc>
      </w:tr>
    </w:tbl>
    <w:p w14:paraId="7B989F79" w14:textId="35C15754" w:rsidR="00920C32" w:rsidRPr="00786185" w:rsidRDefault="00F778E5" w:rsidP="0078618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textWrapping" w:clear="all"/>
      </w:r>
    </w:p>
    <w:sectPr w:rsidR="00920C32" w:rsidRPr="00786185" w:rsidSect="00CC51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A8B"/>
    <w:rsid w:val="00004724"/>
    <w:rsid w:val="000864DF"/>
    <w:rsid w:val="00144FD7"/>
    <w:rsid w:val="001522A6"/>
    <w:rsid w:val="001826B6"/>
    <w:rsid w:val="00194DEF"/>
    <w:rsid w:val="001D13BE"/>
    <w:rsid w:val="001E64AE"/>
    <w:rsid w:val="00202BA5"/>
    <w:rsid w:val="002545CE"/>
    <w:rsid w:val="002730D3"/>
    <w:rsid w:val="00297EE6"/>
    <w:rsid w:val="00300262"/>
    <w:rsid w:val="003239B1"/>
    <w:rsid w:val="0036577B"/>
    <w:rsid w:val="00383B39"/>
    <w:rsid w:val="003D0EF8"/>
    <w:rsid w:val="00512718"/>
    <w:rsid w:val="005145E8"/>
    <w:rsid w:val="00553352"/>
    <w:rsid w:val="00557764"/>
    <w:rsid w:val="005B6302"/>
    <w:rsid w:val="00611CAB"/>
    <w:rsid w:val="00625667"/>
    <w:rsid w:val="006363BE"/>
    <w:rsid w:val="00650B66"/>
    <w:rsid w:val="00653469"/>
    <w:rsid w:val="006602EA"/>
    <w:rsid w:val="00665024"/>
    <w:rsid w:val="00680762"/>
    <w:rsid w:val="006D2918"/>
    <w:rsid w:val="00786185"/>
    <w:rsid w:val="007A3B00"/>
    <w:rsid w:val="007D6622"/>
    <w:rsid w:val="00806E5C"/>
    <w:rsid w:val="008076C2"/>
    <w:rsid w:val="00823276"/>
    <w:rsid w:val="00834224"/>
    <w:rsid w:val="00836970"/>
    <w:rsid w:val="00861AF7"/>
    <w:rsid w:val="008C545B"/>
    <w:rsid w:val="008D1ED8"/>
    <w:rsid w:val="008F7350"/>
    <w:rsid w:val="0090254D"/>
    <w:rsid w:val="00920C32"/>
    <w:rsid w:val="009237B3"/>
    <w:rsid w:val="00961FF2"/>
    <w:rsid w:val="00973D26"/>
    <w:rsid w:val="009B0409"/>
    <w:rsid w:val="00A8674E"/>
    <w:rsid w:val="00AA2395"/>
    <w:rsid w:val="00B17B3E"/>
    <w:rsid w:val="00B20473"/>
    <w:rsid w:val="00B37519"/>
    <w:rsid w:val="00B4727E"/>
    <w:rsid w:val="00B71B29"/>
    <w:rsid w:val="00C16284"/>
    <w:rsid w:val="00C241C2"/>
    <w:rsid w:val="00C502AC"/>
    <w:rsid w:val="00C67A8B"/>
    <w:rsid w:val="00C96727"/>
    <w:rsid w:val="00CB6D2E"/>
    <w:rsid w:val="00CC510F"/>
    <w:rsid w:val="00CE2C41"/>
    <w:rsid w:val="00CF4ECB"/>
    <w:rsid w:val="00D10C0C"/>
    <w:rsid w:val="00D30FC5"/>
    <w:rsid w:val="00D37784"/>
    <w:rsid w:val="00D628A1"/>
    <w:rsid w:val="00DD0705"/>
    <w:rsid w:val="00DD0851"/>
    <w:rsid w:val="00DD0AB5"/>
    <w:rsid w:val="00DF597A"/>
    <w:rsid w:val="00DF6B49"/>
    <w:rsid w:val="00DF7EE7"/>
    <w:rsid w:val="00E26412"/>
    <w:rsid w:val="00E328F9"/>
    <w:rsid w:val="00E631D1"/>
    <w:rsid w:val="00E67D0B"/>
    <w:rsid w:val="00E740B9"/>
    <w:rsid w:val="00F054F5"/>
    <w:rsid w:val="00F50D00"/>
    <w:rsid w:val="00F54F1B"/>
    <w:rsid w:val="00F778E5"/>
    <w:rsid w:val="00F8405D"/>
    <w:rsid w:val="00F974BC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7A14"/>
  <w15:chartTrackingRefBased/>
  <w15:docId w15:val="{7F918023-3718-47ED-AE71-4DE2BBE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6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2021-09-28T13:14:00Z</cp:lastPrinted>
  <dcterms:created xsi:type="dcterms:W3CDTF">2022-09-21T09:51:00Z</dcterms:created>
  <dcterms:modified xsi:type="dcterms:W3CDTF">2023-07-04T09:45:00Z</dcterms:modified>
</cp:coreProperties>
</file>